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 w:firstLineChars="200"/>
        <w:rPr>
          <w:rFonts w:hint="eastAsia"/>
          <w:b/>
          <w:bCs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eastAsia"/>
          <w:color w:val="000000"/>
          <w:sz w:val="24"/>
          <w:szCs w:val="24"/>
          <w:shd w:val="clear" w:color="auto" w:fill="FFFFFF"/>
        </w:rPr>
        <w:drawing>
          <wp:inline distT="0" distB="0" distL="114300" distR="114300">
            <wp:extent cx="2750185" cy="3667125"/>
            <wp:effectExtent l="0" t="0" r="12065" b="9525"/>
            <wp:docPr id="1" name="图片 1" descr="微信图片_20190417091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904170915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5018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2168" w:firstLineChars="900"/>
        <w:rPr>
          <w:rFonts w:hint="eastAsia"/>
          <w:b/>
          <w:bCs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eastAsia"/>
          <w:b/>
          <w:bCs/>
          <w:color w:val="000000"/>
          <w:sz w:val="24"/>
          <w:szCs w:val="24"/>
          <w:shd w:val="clear" w:color="auto" w:fill="FFFFFF"/>
          <w:lang w:eastAsia="zh-CN"/>
        </w:rPr>
        <w:t>苗品佳</w:t>
      </w:r>
    </w:p>
    <w:p>
      <w:pPr>
        <w:spacing w:line="360" w:lineRule="auto"/>
        <w:jc w:val="center"/>
        <w:rPr>
          <w:rFonts w:hint="default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学习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习近平思政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课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教师座谈会相关精神心得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color w:val="000000"/>
          <w:sz w:val="28"/>
          <w:szCs w:val="28"/>
          <w:shd w:val="clear" w:color="auto" w:fill="FFFFFF"/>
        </w:rPr>
      </w:pPr>
      <w:r>
        <w:rPr>
          <w:rFonts w:hint="eastAsia"/>
          <w:color w:val="000000"/>
          <w:sz w:val="28"/>
          <w:szCs w:val="28"/>
          <w:shd w:val="clear" w:color="auto" w:fill="FFFFFF"/>
        </w:rPr>
        <w:t>坚持主导性和主体性相统一。教师的</w:t>
      </w:r>
      <w:r>
        <w:rPr>
          <w:rFonts w:hint="eastAsia" w:ascii="宋体" w:hAnsi="宋体" w:eastAsia="宋体"/>
          <w:color w:val="000000"/>
          <w:sz w:val="28"/>
          <w:szCs w:val="28"/>
          <w:shd w:val="clear" w:color="auto" w:fill="FFFFFF"/>
        </w:rPr>
        <w:t>“</w:t>
      </w:r>
      <w:r>
        <w:rPr>
          <w:rFonts w:hint="eastAsia"/>
          <w:color w:val="000000"/>
          <w:sz w:val="28"/>
          <w:szCs w:val="28"/>
          <w:shd w:val="clear" w:color="auto" w:fill="FFFFFF"/>
        </w:rPr>
        <w:t>教</w:t>
      </w:r>
      <w:r>
        <w:rPr>
          <w:rFonts w:hint="eastAsia" w:asciiTheme="minorEastAsia" w:hAnsiTheme="minorEastAsia"/>
          <w:color w:val="000000"/>
          <w:sz w:val="28"/>
          <w:szCs w:val="28"/>
          <w:shd w:val="clear" w:color="auto" w:fill="FFFFFF"/>
        </w:rPr>
        <w:t>”</w:t>
      </w:r>
      <w:r>
        <w:rPr>
          <w:rFonts w:hint="eastAsia"/>
          <w:color w:val="000000"/>
          <w:sz w:val="28"/>
          <w:szCs w:val="28"/>
          <w:shd w:val="clear" w:color="auto" w:fill="FFFFFF"/>
        </w:rPr>
        <w:t>和学生的</w:t>
      </w:r>
      <w:r>
        <w:rPr>
          <w:rFonts w:hint="eastAsia" w:ascii="宋体" w:hAnsi="宋体" w:eastAsia="宋体"/>
          <w:color w:val="000000"/>
          <w:sz w:val="28"/>
          <w:szCs w:val="28"/>
          <w:shd w:val="clear" w:color="auto" w:fill="FFFFFF"/>
        </w:rPr>
        <w:t>“</w:t>
      </w:r>
      <w:r>
        <w:rPr>
          <w:rFonts w:hint="eastAsia"/>
          <w:color w:val="000000"/>
          <w:sz w:val="28"/>
          <w:szCs w:val="28"/>
          <w:shd w:val="clear" w:color="auto" w:fill="FFFFFF"/>
        </w:rPr>
        <w:t>学</w:t>
      </w:r>
      <w:r>
        <w:rPr>
          <w:rFonts w:hint="eastAsia" w:ascii="宋体" w:hAnsi="宋体" w:eastAsia="宋体"/>
          <w:color w:val="000000"/>
          <w:sz w:val="28"/>
          <w:szCs w:val="28"/>
          <w:shd w:val="clear" w:color="auto" w:fill="FFFFFF"/>
        </w:rPr>
        <w:t>”</w:t>
      </w:r>
      <w:r>
        <w:rPr>
          <w:rFonts w:hint="eastAsia"/>
          <w:color w:val="000000"/>
          <w:sz w:val="28"/>
          <w:szCs w:val="28"/>
          <w:shd w:val="clear" w:color="auto" w:fill="FFFFFF"/>
        </w:rPr>
        <w:t>是辩证统一的，在思政课教学中，教师要准确把握</w:t>
      </w:r>
      <w:r>
        <w:rPr>
          <w:color w:val="000000"/>
          <w:sz w:val="28"/>
          <w:szCs w:val="28"/>
          <w:shd w:val="clear" w:color="auto" w:fill="FFFFFF"/>
        </w:rPr>
        <w:t>学生的学习实际、智力水平、实践能力，</w:t>
      </w:r>
      <w:r>
        <w:rPr>
          <w:rFonts w:hint="eastAsia"/>
          <w:color w:val="000000"/>
          <w:sz w:val="28"/>
          <w:szCs w:val="28"/>
          <w:shd w:val="clear" w:color="auto" w:fill="FFFFFF"/>
        </w:rPr>
        <w:t>充分调动学生的主体性，不断改革创新教学手段、方法、策略，以生为本</w:t>
      </w:r>
      <w:r>
        <w:rPr>
          <w:color w:val="000000"/>
          <w:sz w:val="28"/>
          <w:szCs w:val="28"/>
          <w:shd w:val="clear" w:color="auto" w:fill="FFFFFF"/>
        </w:rPr>
        <w:t>,充分发挥学生的自主性、参与性、创造性，</w:t>
      </w:r>
      <w:r>
        <w:rPr>
          <w:rFonts w:hint="eastAsia"/>
          <w:color w:val="000000"/>
          <w:sz w:val="28"/>
          <w:szCs w:val="28"/>
          <w:shd w:val="clear" w:color="auto" w:fill="FFFFFF"/>
        </w:rPr>
        <w:t>引导他们沿着中国特色社会主义正确方向，用辩证唯物主义和历史唯物主义的方法去思考，去解决生活、学习、实践中碰到的实际困难和问题。从而时</w:t>
      </w:r>
      <w:r>
        <w:rPr>
          <w:color w:val="000000"/>
          <w:sz w:val="28"/>
          <w:szCs w:val="28"/>
          <w:shd w:val="clear" w:color="auto" w:fill="FFFFFF"/>
        </w:rPr>
        <w:t>教师的“教”和学生的“学”在知识、思想、情感等方面共同构成的双向互动的交流过程。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color w:val="000000"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坚持灌输性和启发性相统一。</w:t>
      </w:r>
      <w:r>
        <w:rPr>
          <w:rFonts w:hint="eastAsia"/>
          <w:color w:val="000000"/>
          <w:sz w:val="28"/>
          <w:szCs w:val="28"/>
          <w:shd w:val="clear" w:color="auto" w:fill="FFFFFF"/>
        </w:rPr>
        <w:t>在思政课教学过程中,</w:t>
      </w:r>
      <w:r>
        <w:rPr>
          <w:rFonts w:hint="eastAsia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hint="eastAsia"/>
          <w:color w:val="000000"/>
          <w:sz w:val="28"/>
          <w:szCs w:val="28"/>
          <w:shd w:val="clear" w:color="auto" w:fill="FFFFFF"/>
        </w:rPr>
        <w:t>灌输性与启发性在工具理性与价值理性层面一脉相承,具有内在统一性。</w:t>
      </w:r>
      <w:r>
        <w:rPr>
          <w:rFonts w:hint="eastAsia"/>
          <w:sz w:val="28"/>
          <w:szCs w:val="28"/>
        </w:rPr>
        <w:t>坚持灌输性和启发性相统</w:t>
      </w:r>
      <w:r>
        <w:rPr>
          <w:rFonts w:hint="eastAsia"/>
          <w:color w:val="000000"/>
          <w:sz w:val="28"/>
          <w:szCs w:val="28"/>
          <w:shd w:val="clear" w:color="auto" w:fill="FFFFFF"/>
        </w:rPr>
        <w:t>一是高校思想政治理论课教学的实效性提升的关键所在。</w:t>
      </w:r>
      <w:r>
        <w:rPr>
          <w:rFonts w:hint="eastAsia"/>
          <w:sz w:val="28"/>
          <w:szCs w:val="28"/>
        </w:rPr>
        <w:t>从获取知识的规律角度看，灌输是必不可少的，</w:t>
      </w:r>
      <w:r>
        <w:rPr>
          <w:rFonts w:hint="eastAsia"/>
          <w:color w:val="000000"/>
          <w:sz w:val="28"/>
          <w:szCs w:val="28"/>
          <w:shd w:val="clear" w:color="auto" w:fill="FFFFFF"/>
        </w:rPr>
        <w:t>同时我们要通过启发式教育路径,激发学生自我的</w:t>
      </w:r>
      <w:r>
        <w:rPr>
          <w:rFonts w:hint="eastAsia"/>
          <w:sz w:val="28"/>
          <w:szCs w:val="28"/>
        </w:rPr>
        <w:t>兴趣学习, 引导学生发现问题、分析问题、思考问题、解决问题，特别是</w:t>
      </w:r>
      <w:r>
        <w:rPr>
          <w:rFonts w:hint="eastAsia"/>
          <w:color w:val="000000"/>
          <w:sz w:val="28"/>
          <w:szCs w:val="28"/>
          <w:shd w:val="clear" w:color="auto" w:fill="FFFFFF"/>
        </w:rPr>
        <w:t>在社会生活中学习、体会、认同马克思主义所代表</w:t>
      </w:r>
      <w:bookmarkStart w:id="0" w:name="_GoBack"/>
      <w:bookmarkEnd w:id="0"/>
      <w:r>
        <w:rPr>
          <w:rFonts w:hint="eastAsia"/>
          <w:color w:val="000000"/>
          <w:sz w:val="28"/>
          <w:szCs w:val="28"/>
          <w:shd w:val="clear" w:color="auto" w:fill="FFFFFF"/>
        </w:rPr>
        <w:t>的价值观,最终形成牢不可摧的精神力量。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7F9"/>
    <w:rsid w:val="0011153D"/>
    <w:rsid w:val="00466579"/>
    <w:rsid w:val="00573CAB"/>
    <w:rsid w:val="00652C57"/>
    <w:rsid w:val="008D6511"/>
    <w:rsid w:val="008F74C7"/>
    <w:rsid w:val="009144DE"/>
    <w:rsid w:val="00A84644"/>
    <w:rsid w:val="00BC27F9"/>
    <w:rsid w:val="00D140A4"/>
    <w:rsid w:val="00DD5DA8"/>
    <w:rsid w:val="00F15E37"/>
    <w:rsid w:val="056601BF"/>
    <w:rsid w:val="27AD664A"/>
    <w:rsid w:val="2F6A7FD0"/>
    <w:rsid w:val="6536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371</Characters>
  <Lines>3</Lines>
  <Paragraphs>1</Paragraphs>
  <TotalTime>0</TotalTime>
  <ScaleCrop>false</ScaleCrop>
  <LinksUpToDate>false</LinksUpToDate>
  <CharactersWithSpaces>435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2019-03-29T06:00:00Z</dcterms:created>
  <dc:creator>Administrator</dc:creator>
  <cp:lastModifiedBy>亮菁菁^~</cp:lastModifiedBy>
  <dcterms:modified xsi:type="dcterms:W3CDTF">2019-04-28T06:05:28Z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